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649" w:rsidRDefault="007F0649" w:rsidP="00B26E14">
      <w:pPr>
        <w:pStyle w:val="AralkYok"/>
        <w:ind w:left="7788"/>
        <w:jc w:val="both"/>
        <w:rPr>
          <w:rFonts w:ascii="Times New Roman" w:hAnsi="Times New Roman" w:cs="Arial"/>
          <w:b/>
          <w:bCs/>
          <w:sz w:val="18"/>
          <w:szCs w:val="18"/>
          <w:lang w:eastAsia="tr-TR"/>
        </w:rPr>
      </w:pPr>
      <w:r>
        <w:rPr>
          <w:rFonts w:ascii="Times New Roman" w:hAnsi="Times New Roman" w:cs="Arial"/>
          <w:b/>
          <w:bCs/>
          <w:sz w:val="18"/>
          <w:szCs w:val="18"/>
          <w:lang w:eastAsia="tr-TR"/>
        </w:rPr>
        <w:t xml:space="preserve">                   </w:t>
      </w:r>
      <w:bookmarkStart w:id="0" w:name="_GoBack"/>
      <w:bookmarkEnd w:id="0"/>
    </w:p>
    <w:p w:rsidR="00B26E14" w:rsidRDefault="00B26E14" w:rsidP="00B26E14">
      <w:pPr>
        <w:pStyle w:val="AralkYok"/>
        <w:jc w:val="both"/>
        <w:rPr>
          <w:rFonts w:ascii="Times New Roman" w:hAnsi="Times New Roman" w:cs="Arial"/>
          <w:b/>
          <w:bCs/>
          <w:sz w:val="18"/>
          <w:szCs w:val="18"/>
          <w:lang w:eastAsia="tr-TR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8"/>
        <w:gridCol w:w="1044"/>
        <w:gridCol w:w="5900"/>
      </w:tblGrid>
      <w:tr w:rsidR="00B26E14" w:rsidRPr="003376E4" w:rsidTr="002313D7">
        <w:trPr>
          <w:trHeight w:val="523"/>
        </w:trPr>
        <w:tc>
          <w:tcPr>
            <w:tcW w:w="90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380" w:rsidRDefault="004F1380" w:rsidP="004F1380">
            <w:pPr>
              <w:pStyle w:val="AralkYok"/>
              <w:ind w:left="7788" w:hanging="7432"/>
              <w:jc w:val="both"/>
              <w:rPr>
                <w:rFonts w:ascii="Times New Roman" w:hAnsi="Times New Roman" w:cs="Arial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</w:t>
            </w:r>
            <w:r w:rsidR="00B26E14" w:rsidRPr="003376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SAĞLIK HİZMETİ SUNUCULARININ AYAKTA TEDAVİLERDE SINIFLANDIRILMASI LİSTESİ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(</w:t>
            </w:r>
            <w:r w:rsidRPr="004F13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EK-2/A-1)</w:t>
            </w:r>
          </w:p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26E14" w:rsidRPr="003376E4" w:rsidTr="002313D7">
        <w:trPr>
          <w:trHeight w:val="480"/>
        </w:trPr>
        <w:tc>
          <w:tcPr>
            <w:tcW w:w="1465" w:type="dxa"/>
            <w:tcBorders>
              <w:top w:val="single" w:sz="4" w:space="0" w:color="auto"/>
            </w:tcBorders>
            <w:shd w:val="clear" w:color="000000" w:fill="BFBFBF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SINIFLANDIRMA</w:t>
            </w:r>
          </w:p>
        </w:tc>
        <w:tc>
          <w:tcPr>
            <w:tcW w:w="812" w:type="dxa"/>
            <w:tcBorders>
              <w:top w:val="single" w:sz="4" w:space="0" w:color="auto"/>
            </w:tcBorders>
            <w:shd w:val="clear" w:color="000000" w:fill="BFBFBF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KODU</w:t>
            </w:r>
          </w:p>
        </w:tc>
        <w:tc>
          <w:tcPr>
            <w:tcW w:w="6795" w:type="dxa"/>
            <w:tcBorders>
              <w:top w:val="single" w:sz="4" w:space="0" w:color="auto"/>
            </w:tcBorders>
            <w:shd w:val="clear" w:color="000000" w:fill="BFBFBF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AÇIKLAMA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 w:val="restart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SINIF 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ÖDM</w:t>
            </w:r>
          </w:p>
        </w:tc>
        <w:tc>
          <w:tcPr>
            <w:tcW w:w="6795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Özel Dal Merkezi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ÖTM</w:t>
            </w:r>
          </w:p>
        </w:tc>
        <w:tc>
          <w:tcPr>
            <w:tcW w:w="6795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Özel Tıp Merkezi 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KDM</w:t>
            </w:r>
          </w:p>
        </w:tc>
        <w:tc>
          <w:tcPr>
            <w:tcW w:w="6795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Kamu kurumlarına ait olup Sağlık Bakanlığınca ruhsatlandırılmış olan dal merkezleri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KTM</w:t>
            </w:r>
          </w:p>
        </w:tc>
        <w:tc>
          <w:tcPr>
            <w:tcW w:w="6795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Kamu kurumlarına ait olup Sağlık Bakanlığınca ruhsatlandırılmış olan tıp merkezleri 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6795" w:type="dxa"/>
            <w:vMerge w:val="restart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Sağlık Bakanlığı tarafından Sağlık Bakanlığı yataklı sağlık tesisleri rollerinin yeniden belirlenmesi ve gruplandırılmasına ilişkin kriterlere göre belirlenen sağlık hizmeti sunucuları, Kamu kurumlarına ait olup Bakanlıkça ruhsatlandırılmış olan hastaneler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679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26E14" w:rsidRPr="003376E4" w:rsidTr="00D20B0A">
        <w:trPr>
          <w:trHeight w:val="358"/>
        </w:trPr>
        <w:tc>
          <w:tcPr>
            <w:tcW w:w="1465" w:type="dxa"/>
            <w:vMerge w:val="restart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SINIF 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ÖH</w:t>
            </w:r>
            <w:r w:rsidR="002368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795" w:type="dxa"/>
            <w:shd w:val="clear" w:color="auto" w:fill="auto"/>
            <w:vAlign w:val="center"/>
            <w:hideMark/>
          </w:tcPr>
          <w:p w:rsidR="00B26E14" w:rsidRPr="003376E4" w:rsidRDefault="00B26E14" w:rsidP="00047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İkinci basamak özel hastaneler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6795" w:type="dxa"/>
            <w:vMerge w:val="restart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Sağlık Bakanlığı tarafından Sağlık Bakanlığı yataklı sağlık tesisleri rollerinin yeniden belirlenmesi ve gruplandırılmasına ilişkin kriterlere göre belirlenen sağlık hizmeti sunucuları, Kamu kurumlarına ait olup Bakanlıkça ruhsatlandırılmış olan hastaneler</w:t>
            </w:r>
          </w:p>
        </w:tc>
      </w:tr>
      <w:tr w:rsidR="00B26E14" w:rsidRPr="003376E4" w:rsidTr="00090E50">
        <w:trPr>
          <w:trHeight w:val="60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679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3684F" w:rsidRPr="003376E4" w:rsidTr="002313D7">
        <w:trPr>
          <w:trHeight w:val="305"/>
        </w:trPr>
        <w:tc>
          <w:tcPr>
            <w:tcW w:w="1465" w:type="dxa"/>
            <w:vMerge w:val="restart"/>
            <w:shd w:val="clear" w:color="auto" w:fill="auto"/>
            <w:vAlign w:val="center"/>
            <w:hideMark/>
          </w:tcPr>
          <w:p w:rsidR="0023684F" w:rsidRPr="003376E4" w:rsidRDefault="0023684F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SINIF 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23684F" w:rsidRPr="003376E4" w:rsidRDefault="0023684F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A2 Dal</w:t>
            </w:r>
          </w:p>
        </w:tc>
        <w:tc>
          <w:tcPr>
            <w:tcW w:w="6795" w:type="dxa"/>
            <w:vMerge w:val="restart"/>
            <w:shd w:val="clear" w:color="auto" w:fill="auto"/>
            <w:vAlign w:val="center"/>
            <w:hideMark/>
          </w:tcPr>
          <w:p w:rsidR="0023684F" w:rsidRPr="003376E4" w:rsidRDefault="0023684F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Sağlık Bakanlığı tarafından Sağlık Bakanlığı yataklı sağlık tesisleri rollerinin yeniden belirlenmesi ve gruplandırılmasına ilişkin kriterlere göre belirlenen sağlık hizmeti sunucuları</w:t>
            </w:r>
          </w:p>
        </w:tc>
      </w:tr>
      <w:tr w:rsidR="0023684F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23684F" w:rsidRPr="003376E4" w:rsidRDefault="0023684F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23684F" w:rsidRPr="003376E4" w:rsidRDefault="0023684F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A2</w:t>
            </w:r>
          </w:p>
        </w:tc>
        <w:tc>
          <w:tcPr>
            <w:tcW w:w="6795" w:type="dxa"/>
            <w:vMerge/>
            <w:vAlign w:val="center"/>
            <w:hideMark/>
          </w:tcPr>
          <w:p w:rsidR="0023684F" w:rsidRPr="003376E4" w:rsidRDefault="0023684F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3684F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23684F" w:rsidRPr="003376E4" w:rsidRDefault="0023684F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23684F" w:rsidRPr="003376E4" w:rsidRDefault="0023684F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A1 Dal</w:t>
            </w:r>
          </w:p>
        </w:tc>
        <w:tc>
          <w:tcPr>
            <w:tcW w:w="6795" w:type="dxa"/>
            <w:vMerge/>
            <w:vAlign w:val="center"/>
            <w:hideMark/>
          </w:tcPr>
          <w:p w:rsidR="0023684F" w:rsidRPr="003376E4" w:rsidRDefault="0023684F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3684F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23684F" w:rsidRPr="003376E4" w:rsidRDefault="0023684F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23684F" w:rsidRPr="003376E4" w:rsidRDefault="0023684F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A1</w:t>
            </w:r>
          </w:p>
        </w:tc>
        <w:tc>
          <w:tcPr>
            <w:tcW w:w="6795" w:type="dxa"/>
            <w:vMerge/>
            <w:vAlign w:val="center"/>
            <w:hideMark/>
          </w:tcPr>
          <w:p w:rsidR="0023684F" w:rsidRPr="003376E4" w:rsidRDefault="0023684F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3684F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23684F" w:rsidRPr="003376E4" w:rsidRDefault="0023684F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23684F" w:rsidRPr="003376E4" w:rsidRDefault="0023684F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U2</w:t>
            </w:r>
          </w:p>
        </w:tc>
        <w:tc>
          <w:tcPr>
            <w:tcW w:w="6795" w:type="dxa"/>
            <w:shd w:val="clear" w:color="auto" w:fill="auto"/>
            <w:vAlign w:val="center"/>
            <w:hideMark/>
          </w:tcPr>
          <w:p w:rsidR="0023684F" w:rsidRPr="003376E4" w:rsidRDefault="0023684F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Tıp Fakülteleri Bulunan Vakıf Üniversiteleri Sağlık Uygulama ve Araştırma Merkezleri (Vakıf Üniversitesi Hastaneleri)</w:t>
            </w:r>
          </w:p>
        </w:tc>
      </w:tr>
      <w:tr w:rsidR="0023684F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23684F" w:rsidRPr="003376E4" w:rsidRDefault="0023684F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23684F" w:rsidRPr="003376E4" w:rsidRDefault="0023684F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U1</w:t>
            </w:r>
          </w:p>
        </w:tc>
        <w:tc>
          <w:tcPr>
            <w:tcW w:w="6795" w:type="dxa"/>
            <w:shd w:val="clear" w:color="auto" w:fill="auto"/>
            <w:vAlign w:val="center"/>
            <w:hideMark/>
          </w:tcPr>
          <w:p w:rsidR="0023684F" w:rsidRPr="003376E4" w:rsidRDefault="0023684F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Tıp Fakülteleri Bulunan Devlet Üniversiteleri Sağlık Uygulama ve Araştırma Merkezleri (Devlet Üniversitesi Hastaneleri)</w:t>
            </w:r>
          </w:p>
        </w:tc>
      </w:tr>
      <w:tr w:rsidR="00E71043" w:rsidRPr="003376E4" w:rsidTr="002313D7">
        <w:trPr>
          <w:trHeight w:val="305"/>
        </w:trPr>
        <w:tc>
          <w:tcPr>
            <w:tcW w:w="1465" w:type="dxa"/>
            <w:vAlign w:val="center"/>
          </w:tcPr>
          <w:p w:rsidR="00E71043" w:rsidRPr="003376E4" w:rsidRDefault="00E71043" w:rsidP="00E710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SINIF 4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E71043" w:rsidRPr="003376E4" w:rsidRDefault="00E71043" w:rsidP="00E7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ÖH3</w:t>
            </w:r>
          </w:p>
        </w:tc>
        <w:tc>
          <w:tcPr>
            <w:tcW w:w="6795" w:type="dxa"/>
            <w:shd w:val="clear" w:color="auto" w:fill="auto"/>
            <w:vAlign w:val="center"/>
          </w:tcPr>
          <w:p w:rsidR="00E71043" w:rsidRPr="003376E4" w:rsidRDefault="00E71043" w:rsidP="00E710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368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Üçüncü basamak özel hastaneler</w:t>
            </w:r>
          </w:p>
        </w:tc>
      </w:tr>
    </w:tbl>
    <w:p w:rsidR="00B26E14" w:rsidRDefault="00B26E14" w:rsidP="00B26E14">
      <w:pPr>
        <w:pStyle w:val="AralkYok"/>
        <w:jc w:val="both"/>
        <w:rPr>
          <w:rFonts w:ascii="Times New Roman" w:hAnsi="Times New Roman" w:cs="Arial"/>
          <w:b/>
          <w:bCs/>
          <w:sz w:val="18"/>
          <w:szCs w:val="18"/>
          <w:lang w:eastAsia="tr-TR"/>
        </w:rPr>
      </w:pPr>
    </w:p>
    <w:p w:rsidR="00B26E14" w:rsidRDefault="00B26E14"/>
    <w:sectPr w:rsidR="00B26E1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5C7A" w:rsidRDefault="00985C7A" w:rsidP="00484A78">
      <w:pPr>
        <w:spacing w:after="0" w:line="240" w:lineRule="auto"/>
      </w:pPr>
      <w:r>
        <w:separator/>
      </w:r>
    </w:p>
  </w:endnote>
  <w:endnote w:type="continuationSeparator" w:id="0">
    <w:p w:rsidR="00985C7A" w:rsidRDefault="00985C7A" w:rsidP="00484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0268099"/>
      <w:docPartObj>
        <w:docPartGallery w:val="Page Numbers (Bottom of Page)"/>
        <w:docPartUnique/>
      </w:docPartObj>
    </w:sdtPr>
    <w:sdtEndPr/>
    <w:sdtContent>
      <w:p w:rsidR="00C11B91" w:rsidRDefault="00C11B91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11B91" w:rsidRDefault="00C11B9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5C7A" w:rsidRDefault="00985C7A" w:rsidP="00484A78">
      <w:pPr>
        <w:spacing w:after="0" w:line="240" w:lineRule="auto"/>
      </w:pPr>
      <w:r>
        <w:separator/>
      </w:r>
    </w:p>
  </w:footnote>
  <w:footnote w:type="continuationSeparator" w:id="0">
    <w:p w:rsidR="00985C7A" w:rsidRDefault="00985C7A" w:rsidP="00484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78" w:rsidRPr="002F6905" w:rsidRDefault="00484A78">
    <w:pPr>
      <w:pStyle w:val="stBilgi"/>
      <w:rPr>
        <w:rFonts w:ascii="Times New Roman" w:hAnsi="Times New Roman" w:cs="Times New Roman"/>
        <w:sz w:val="18"/>
        <w:szCs w:val="18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14"/>
    <w:rsid w:val="00047376"/>
    <w:rsid w:val="00090E50"/>
    <w:rsid w:val="000D6F37"/>
    <w:rsid w:val="00102E3E"/>
    <w:rsid w:val="0023684F"/>
    <w:rsid w:val="002F6905"/>
    <w:rsid w:val="004570C9"/>
    <w:rsid w:val="00484A78"/>
    <w:rsid w:val="004D1C3A"/>
    <w:rsid w:val="004F1380"/>
    <w:rsid w:val="006402A4"/>
    <w:rsid w:val="006E2512"/>
    <w:rsid w:val="007F0649"/>
    <w:rsid w:val="00823FD8"/>
    <w:rsid w:val="0085136B"/>
    <w:rsid w:val="00985C7A"/>
    <w:rsid w:val="00A64FDB"/>
    <w:rsid w:val="00B26E14"/>
    <w:rsid w:val="00BE3A01"/>
    <w:rsid w:val="00C11B91"/>
    <w:rsid w:val="00D20B0A"/>
    <w:rsid w:val="00E7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AF52E2-6835-40FB-AA28-C5A4BDBE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6E14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B26E14"/>
    <w:pPr>
      <w:spacing w:after="0" w:line="240" w:lineRule="auto"/>
    </w:pPr>
    <w:rPr>
      <w:rFonts w:ascii="Calibri" w:eastAsia="Times New Roman" w:hAnsi="Calibri" w:cs="Calibri"/>
    </w:rPr>
  </w:style>
  <w:style w:type="paragraph" w:styleId="stBilgi">
    <w:name w:val="header"/>
    <w:basedOn w:val="Normal"/>
    <w:link w:val="stBilgiChar"/>
    <w:uiPriority w:val="99"/>
    <w:unhideWhenUsed/>
    <w:rsid w:val="00484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84A78"/>
  </w:style>
  <w:style w:type="paragraph" w:styleId="AltBilgi">
    <w:name w:val="footer"/>
    <w:basedOn w:val="Normal"/>
    <w:link w:val="AltBilgiChar"/>
    <w:uiPriority w:val="99"/>
    <w:unhideWhenUsed/>
    <w:rsid w:val="00484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84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3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SGK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LEYLI DENIZ YIGIT</dc:creator>
  <cp:keywords/>
  <dc:description/>
  <cp:lastModifiedBy>ACALYA SAGIROGLU</cp:lastModifiedBy>
  <cp:revision>7</cp:revision>
  <dcterms:created xsi:type="dcterms:W3CDTF">2025-09-26T13:44:00Z</dcterms:created>
  <dcterms:modified xsi:type="dcterms:W3CDTF">2025-10-10T07:40:00Z</dcterms:modified>
</cp:coreProperties>
</file>